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Editable Novelty ID Templates – Uses, Risks &amp; Benefits</w:t>
      </w:r>
    </w:p>
    <w:p>
      <w:pPr>
        <w:pStyle w:val="Heading1"/>
      </w:pPr>
      <w:r>
        <w:t>Introduction</w:t>
      </w:r>
    </w:p>
    <w:p>
      <w:r>
        <w:t>In today's fast-paced world, convenience and accessibility matter. Editable ID templates—also known as novelty or mock IDs—offer a way to personalize non-official identification for entertainment, social use, or creative projects. This guide explores their uses, benefits, legal risks, and alternatives for responsible use.</w:t>
      </w:r>
    </w:p>
    <w:p>
      <w:pPr>
        <w:pStyle w:val="Heading2"/>
      </w:pPr>
      <w:r>
        <w:t>Common Use-Cases and Legal Notes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Use Case</w:t>
            </w:r>
          </w:p>
        </w:tc>
        <w:tc>
          <w:tcPr>
            <w:tcW w:type="dxa" w:w="2880"/>
          </w:tcPr>
          <w:p>
            <w:r>
              <w:t>Legal Risk?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Buying alcohol before 21</w:t>
            </w:r>
          </w:p>
        </w:tc>
        <w:tc>
          <w:tcPr>
            <w:tcW w:type="dxa" w:w="2880"/>
          </w:tcPr>
          <w:p>
            <w:r>
              <w:t>❌ Illegal</w:t>
            </w:r>
          </w:p>
        </w:tc>
        <w:tc>
          <w:tcPr>
            <w:tcW w:type="dxa" w:w="2880"/>
          </w:tcPr>
          <w:p>
            <w:r>
              <w:t>High-risk of fines or license suspension</w:t>
            </w:r>
          </w:p>
        </w:tc>
      </w:tr>
      <w:tr>
        <w:tc>
          <w:tcPr>
            <w:tcW w:type="dxa" w:w="2880"/>
          </w:tcPr>
          <w:p>
            <w:r>
              <w:t>Entering 18+ or 21+ clubs</w:t>
            </w:r>
          </w:p>
        </w:tc>
        <w:tc>
          <w:tcPr>
            <w:tcW w:type="dxa" w:w="2880"/>
          </w:tcPr>
          <w:p>
            <w:r>
              <w:t>❌ Illegal</w:t>
            </w:r>
          </w:p>
        </w:tc>
        <w:tc>
          <w:tcPr>
            <w:tcW w:type="dxa" w:w="2880"/>
          </w:tcPr>
          <w:p>
            <w:r>
              <w:t>May result in bans or criminal citation</w:t>
            </w:r>
          </w:p>
        </w:tc>
      </w:tr>
      <w:tr>
        <w:tc>
          <w:tcPr>
            <w:tcW w:type="dxa" w:w="2880"/>
          </w:tcPr>
          <w:p>
            <w:r>
              <w:t>Booking hotel room at 18–20 y/o</w:t>
            </w:r>
          </w:p>
        </w:tc>
        <w:tc>
          <w:tcPr>
            <w:tcW w:type="dxa" w:w="2880"/>
          </w:tcPr>
          <w:p>
            <w:r>
              <w:t>⚠️ Depends</w:t>
            </w:r>
          </w:p>
        </w:tc>
        <w:tc>
          <w:tcPr>
            <w:tcW w:type="dxa" w:w="2880"/>
          </w:tcPr>
          <w:p>
            <w:r>
              <w:t>Some hotels allow with ID + credit card authorization</w:t>
            </w:r>
          </w:p>
        </w:tc>
      </w:tr>
      <w:tr>
        <w:tc>
          <w:tcPr>
            <w:tcW w:type="dxa" w:w="2880"/>
          </w:tcPr>
          <w:p>
            <w:r>
              <w:t>Online age-verification bypass</w:t>
            </w:r>
          </w:p>
        </w:tc>
        <w:tc>
          <w:tcPr>
            <w:tcW w:type="dxa" w:w="2880"/>
          </w:tcPr>
          <w:p>
            <w:r>
              <w:t>⚠️ Depends</w:t>
            </w:r>
          </w:p>
        </w:tc>
        <w:tc>
          <w:tcPr>
            <w:tcW w:type="dxa" w:w="2880"/>
          </w:tcPr>
          <w:p>
            <w:r>
              <w:t>May violate terms of service, not always criminal</w:t>
            </w:r>
          </w:p>
        </w:tc>
      </w:tr>
      <w:tr>
        <w:tc>
          <w:tcPr>
            <w:tcW w:type="dxa" w:w="2880"/>
          </w:tcPr>
          <w:p>
            <w:r>
              <w:t>Using novelty ID for cosplay</w:t>
            </w:r>
          </w:p>
        </w:tc>
        <w:tc>
          <w:tcPr>
            <w:tcW w:type="dxa" w:w="2880"/>
          </w:tcPr>
          <w:p>
            <w:r>
              <w:t>✅ Legal</w:t>
            </w:r>
          </w:p>
        </w:tc>
        <w:tc>
          <w:tcPr>
            <w:tcW w:type="dxa" w:w="2880"/>
          </w:tcPr>
          <w:p>
            <w:r>
              <w:t>Safe for private or creative use</w:t>
            </w:r>
          </w:p>
        </w:tc>
      </w:tr>
    </w:tbl>
    <w:p>
      <w:pPr>
        <w:pStyle w:val="Heading2"/>
      </w:pPr>
      <w:r>
        <w:t>Types of Non-Official ID Templates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Template Type</w:t>
            </w:r>
          </w:p>
        </w:tc>
        <w:tc>
          <w:tcPr>
            <w:tcW w:type="dxa" w:w="1728"/>
          </w:tcPr>
          <w:p>
            <w:r>
              <w:t>Best For</w:t>
            </w:r>
          </w:p>
        </w:tc>
        <w:tc>
          <w:tcPr>
            <w:tcW w:type="dxa" w:w="1728"/>
          </w:tcPr>
          <w:p>
            <w:r>
              <w:t>Editable?</w:t>
            </w:r>
          </w:p>
        </w:tc>
        <w:tc>
          <w:tcPr>
            <w:tcW w:type="dxa" w:w="1728"/>
          </w:tcPr>
          <w:p>
            <w:r>
              <w:t>Printable?</w:t>
            </w:r>
          </w:p>
        </w:tc>
        <w:tc>
          <w:tcPr>
            <w:tcW w:type="dxa" w:w="1728"/>
          </w:tcPr>
          <w:p>
            <w:r>
              <w:t>Realistic Design?</w:t>
            </w:r>
          </w:p>
        </w:tc>
      </w:tr>
      <w:tr>
        <w:tc>
          <w:tcPr>
            <w:tcW w:type="dxa" w:w="1728"/>
          </w:tcPr>
          <w:p>
            <w:r>
              <w:t>Novelty Driver’s ID</w:t>
            </w:r>
          </w:p>
        </w:tc>
        <w:tc>
          <w:tcPr>
            <w:tcW w:type="dxa" w:w="1728"/>
          </w:tcPr>
          <w:p>
            <w:r>
              <w:t>Cosplay, themed events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</w:tr>
      <w:tr>
        <w:tc>
          <w:tcPr>
            <w:tcW w:type="dxa" w:w="1728"/>
          </w:tcPr>
          <w:p>
            <w:r>
              <w:t>Club Pass Template</w:t>
            </w:r>
          </w:p>
        </w:tc>
        <w:tc>
          <w:tcPr>
            <w:tcW w:type="dxa" w:w="1728"/>
          </w:tcPr>
          <w:p>
            <w:r>
              <w:t>Nightlife, social events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  <w:tc>
          <w:tcPr>
            <w:tcW w:type="dxa" w:w="1728"/>
          </w:tcPr>
          <w:p>
            <w:r>
              <w:t>⚠️ Medium realism</w:t>
            </w:r>
          </w:p>
        </w:tc>
      </w:tr>
      <w:tr>
        <w:tc>
          <w:tcPr>
            <w:tcW w:type="dxa" w:w="1728"/>
          </w:tcPr>
          <w:p>
            <w:r>
              <w:t>Custom Photo ID</w:t>
            </w:r>
          </w:p>
        </w:tc>
        <w:tc>
          <w:tcPr>
            <w:tcW w:type="dxa" w:w="1728"/>
          </w:tcPr>
          <w:p>
            <w:r>
              <w:t>Pranks, short films, humor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  <w:tc>
          <w:tcPr>
            <w:tcW w:type="dxa" w:w="1728"/>
          </w:tcPr>
          <w:p>
            <w:r>
              <w:t>✅ Yes</w:t>
            </w:r>
          </w:p>
        </w:tc>
        <w:tc>
          <w:tcPr>
            <w:tcW w:type="dxa" w:w="1728"/>
          </w:tcPr>
          <w:p>
            <w:r>
              <w:t>⚠️ Low realism</w:t>
            </w:r>
          </w:p>
        </w:tc>
      </w:tr>
    </w:tbl>
    <w:p>
      <w:pPr>
        <w:pStyle w:val="Heading2"/>
      </w:pPr>
      <w:r>
        <w:t>Checklist: What to Look for in a Template Provider</w:t>
      </w:r>
    </w:p>
    <w:p>
      <w:pPr>
        <w:pStyle w:val="ListBullet"/>
      </w:pPr>
      <w:r>
        <w:t>✅ High-res template (300 DPI or more)</w:t>
      </w:r>
    </w:p>
    <w:p>
      <w:pPr>
        <w:pStyle w:val="ListBullet"/>
      </w:pPr>
      <w:r>
        <w:t>✅ Fonts and layers included (Photoshop-ready)</w:t>
      </w:r>
    </w:p>
    <w:p>
      <w:pPr>
        <w:pStyle w:val="ListBullet"/>
      </w:pPr>
      <w:r>
        <w:t>✅ Editable fields for name, DOB, photo</w:t>
      </w:r>
    </w:p>
    <w:p>
      <w:pPr>
        <w:pStyle w:val="ListBullet"/>
      </w:pPr>
      <w:r>
        <w:t>✅ Secure download and clear refund policies</w:t>
      </w:r>
    </w:p>
    <w:p>
      <w:pPr>
        <w:pStyle w:val="ListBullet"/>
      </w:pPr>
      <w:r>
        <w:t>✅ Transparent usage disclaimers</w:t>
      </w:r>
    </w:p>
    <w:p>
      <w:pPr>
        <w:pStyle w:val="ListBullet"/>
      </w:pPr>
      <w:r>
        <w:t>✅ Customization service available</w:t>
      </w:r>
    </w:p>
    <w:p>
      <w:pPr>
        <w:pStyle w:val="Heading2"/>
      </w:pPr>
      <w:r>
        <w:t>Common Mistakes to Avoid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Mistake</w:t>
            </w:r>
          </w:p>
        </w:tc>
        <w:tc>
          <w:tcPr>
            <w:tcW w:type="dxa" w:w="4320"/>
          </w:tcPr>
          <w:p>
            <w:r>
              <w:t>What to Do Instead</w:t>
            </w:r>
          </w:p>
        </w:tc>
      </w:tr>
      <w:tr>
        <w:tc>
          <w:tcPr>
            <w:tcW w:type="dxa" w:w="4320"/>
          </w:tcPr>
          <w:p>
            <w:r>
              <w:t>Using on government premises</w:t>
            </w:r>
          </w:p>
        </w:tc>
        <w:tc>
          <w:tcPr>
            <w:tcW w:type="dxa" w:w="4320"/>
          </w:tcPr>
          <w:p>
            <w:r>
              <w:t>Never present novelty IDs to officials</w:t>
            </w:r>
          </w:p>
        </w:tc>
      </w:tr>
      <w:tr>
        <w:tc>
          <w:tcPr>
            <w:tcW w:type="dxa" w:w="4320"/>
          </w:tcPr>
          <w:p>
            <w:r>
              <w:t>Sending unedited PSDs to vendors</w:t>
            </w:r>
          </w:p>
        </w:tc>
        <w:tc>
          <w:tcPr>
            <w:tcW w:type="dxa" w:w="4320"/>
          </w:tcPr>
          <w:p>
            <w:r>
              <w:t>Finalize and export clean images</w:t>
            </w:r>
          </w:p>
        </w:tc>
      </w:tr>
      <w:tr>
        <w:tc>
          <w:tcPr>
            <w:tcW w:type="dxa" w:w="4320"/>
          </w:tcPr>
          <w:p>
            <w:r>
              <w:t>Using outdated designs</w:t>
            </w:r>
          </w:p>
        </w:tc>
        <w:tc>
          <w:tcPr>
            <w:tcW w:type="dxa" w:w="4320"/>
          </w:tcPr>
          <w:p>
            <w:r>
              <w:t>Check for latest state-style updates</w:t>
            </w:r>
          </w:p>
        </w:tc>
      </w:tr>
      <w:tr>
        <w:tc>
          <w:tcPr>
            <w:tcW w:type="dxa" w:w="4320"/>
          </w:tcPr>
          <w:p>
            <w:r>
              <w:t>Poor print quality</w:t>
            </w:r>
          </w:p>
        </w:tc>
        <w:tc>
          <w:tcPr>
            <w:tcW w:type="dxa" w:w="4320"/>
          </w:tcPr>
          <w:p>
            <w:r>
              <w:t>Use 300 DPI on thick matte card stock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